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4F4B2D" w:rsidP="002B72C8">
      <w:pPr>
        <w:jc w:val="center"/>
        <w:rPr>
          <w:b/>
          <w:bCs/>
        </w:rPr>
      </w:pPr>
      <w:r>
        <w:rPr>
          <w:b/>
        </w:rPr>
        <w:t>ПЕДАГОГИКА ВЫСШЕЙ ШКОЛЫ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 xml:space="preserve">Блок 1. </w:t>
      </w:r>
      <w:r w:rsidR="00F64929">
        <w:rPr>
          <w:b/>
          <w:bCs/>
        </w:rPr>
        <w:t>Вариативная</w:t>
      </w:r>
      <w:r w:rsidRPr="00A619D1">
        <w:rPr>
          <w:b/>
          <w:bCs/>
        </w:rPr>
        <w:t xml:space="preserve"> часть (Б1.</w:t>
      </w:r>
      <w:r w:rsidR="00F64929">
        <w:rPr>
          <w:b/>
          <w:bCs/>
        </w:rPr>
        <w:t>В.ОД.</w:t>
      </w:r>
      <w:r w:rsidR="004F4B2D">
        <w:rPr>
          <w:b/>
          <w:bCs/>
        </w:rPr>
        <w:t>3</w:t>
      </w:r>
      <w:r w:rsidRPr="00A619D1">
        <w:rPr>
          <w:b/>
          <w:bCs/>
        </w:rPr>
        <w:t>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4F4B2D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F64929">
              <w:rPr>
                <w:sz w:val="22"/>
                <w:szCs w:val="22"/>
              </w:rPr>
              <w:t>В.ОД.</w:t>
            </w:r>
            <w:r w:rsidR="004F4B2D">
              <w:rPr>
                <w:sz w:val="22"/>
                <w:szCs w:val="22"/>
              </w:rPr>
              <w:t>3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F6492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  <w:r w:rsidR="002B72C8" w:rsidRPr="004777AD">
              <w:rPr>
                <w:lang w:eastAsia="en-US"/>
              </w:rPr>
              <w:t xml:space="preserve"> курс, </w:t>
            </w:r>
            <w:r>
              <w:rPr>
                <w:lang w:eastAsia="en-US"/>
              </w:rPr>
              <w:t>второй</w:t>
            </w:r>
            <w:r w:rsidR="000F766F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023D7D" w:rsidP="00F6492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F64929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F64929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023D7D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023D7D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F64929" w:rsidP="00E45141">
            <w:pPr>
              <w:rPr>
                <w:highlight w:val="yellow"/>
                <w:lang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 w:rsidR="00023D7D">
        <w:rPr>
          <w:b/>
          <w:color w:val="000000" w:themeColor="text1"/>
          <w:lang w:eastAsia="en-US"/>
        </w:rPr>
        <w:t>Педагогика высшей школы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 xml:space="preserve">учебная дисциплина относится к Блоку 1. </w:t>
      </w:r>
      <w:r w:rsidR="00F64929">
        <w:rPr>
          <w:bCs/>
          <w:color w:val="000000" w:themeColor="text1"/>
        </w:rPr>
        <w:t>Вариативной</w:t>
      </w:r>
      <w:r w:rsidRPr="00730500">
        <w:rPr>
          <w:bCs/>
          <w:color w:val="000000" w:themeColor="text1"/>
        </w:rPr>
        <w:t xml:space="preserve">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 xml:space="preserve">Изучение дисциплины в аспирантуре способствует подготовке аспирантов к выполнению </w:t>
      </w:r>
      <w:r w:rsidR="00F64929">
        <w:rPr>
          <w:color w:val="000000" w:themeColor="text1"/>
        </w:rPr>
        <w:t>педагогической</w:t>
      </w:r>
      <w:r>
        <w:rPr>
          <w:color w:val="000000" w:themeColor="text1"/>
        </w:rPr>
        <w:t xml:space="preserve"> деятельности, а также </w:t>
      </w:r>
      <w:r w:rsidRPr="00730500">
        <w:rPr>
          <w:color w:val="000000" w:themeColor="text1"/>
        </w:rPr>
        <w:t>осуществлению научной деятельности 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 xml:space="preserve">Программа взаимосвязана с </w:t>
      </w:r>
      <w:r w:rsidR="008A4794">
        <w:t xml:space="preserve">программой «Основы психологии высшего образования», </w:t>
      </w:r>
      <w:r w:rsidRPr="00C57D6F">
        <w:t>программами производственной (педагогической)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F64929" w:rsidRDefault="002B72C8" w:rsidP="00F64929">
      <w:pPr>
        <w:tabs>
          <w:tab w:val="right" w:pos="8640"/>
        </w:tabs>
        <w:spacing w:line="276" w:lineRule="auto"/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="00F64929">
        <w:t>формирование у аспирантов базовых компонентов, необходимых для осуществления преподавательской деятельности;</w:t>
      </w:r>
    </w:p>
    <w:p w:rsidR="008A4794" w:rsidRPr="00D20616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 xml:space="preserve">- </w:t>
      </w:r>
      <w:r w:rsidRPr="00D20616">
        <w:t xml:space="preserve">раскрыть </w:t>
      </w:r>
      <w:r>
        <w:t xml:space="preserve">педагогические </w:t>
      </w:r>
      <w:r w:rsidRPr="00D20616">
        <w:t>особенности высшего образования, способствовать развитию у обучаемых педагогических компетенций, обеспечивающих эффективное решение профессиональных и социально-личностных проблем научно-педагогической деятельности в вузах.</w:t>
      </w:r>
    </w:p>
    <w:p w:rsidR="002B72C8" w:rsidRPr="004A6FE5" w:rsidRDefault="002B72C8" w:rsidP="002B72C8">
      <w:pPr>
        <w:widowControl w:val="0"/>
        <w:ind w:firstLine="709"/>
        <w:jc w:val="both"/>
        <w:rPr>
          <w:lang w:eastAsia="ar-SA"/>
        </w:rPr>
      </w:pPr>
      <w:r w:rsidRPr="004A6FE5">
        <w:rPr>
          <w:b/>
        </w:rPr>
        <w:lastRenderedPageBreak/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8A4794" w:rsidRPr="00D20616" w:rsidRDefault="008A4794" w:rsidP="008A4794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>- раскрыть сущность основных понятий, которые в совокупности определяют педагогическ</w:t>
      </w:r>
      <w:r>
        <w:rPr>
          <w:rFonts w:cs="Times New Roman"/>
        </w:rPr>
        <w:t>ую</w:t>
      </w:r>
      <w:r w:rsidRPr="00D20616">
        <w:rPr>
          <w:rFonts w:cs="Times New Roman"/>
        </w:rPr>
        <w:t xml:space="preserve"> деятельност</w:t>
      </w:r>
      <w:r>
        <w:rPr>
          <w:rFonts w:cs="Times New Roman"/>
        </w:rPr>
        <w:t>ь</w:t>
      </w:r>
      <w:r w:rsidRPr="00D20616">
        <w:rPr>
          <w:rFonts w:cs="Times New Roman"/>
        </w:rPr>
        <w:t xml:space="preserve"> в высшей школе;</w:t>
      </w:r>
    </w:p>
    <w:p w:rsidR="008A4794" w:rsidRPr="00D20616" w:rsidRDefault="008A4794" w:rsidP="008A4794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 xml:space="preserve"> - обеспечить усвоение основных п</w:t>
      </w:r>
      <w:r>
        <w:rPr>
          <w:rFonts w:cs="Times New Roman"/>
        </w:rPr>
        <w:t>едагогических</w:t>
      </w:r>
      <w:r w:rsidRPr="00D20616">
        <w:rPr>
          <w:rFonts w:cs="Times New Roman"/>
        </w:rPr>
        <w:t xml:space="preserve"> характеристик </w:t>
      </w:r>
      <w:r>
        <w:rPr>
          <w:rFonts w:cs="Times New Roman"/>
        </w:rPr>
        <w:t>в</w:t>
      </w:r>
      <w:r w:rsidRPr="00D20616">
        <w:rPr>
          <w:rFonts w:cs="Times New Roman"/>
        </w:rPr>
        <w:t xml:space="preserve"> деятельности высшей школ</w:t>
      </w:r>
      <w:r>
        <w:rPr>
          <w:rFonts w:cs="Times New Roman"/>
        </w:rPr>
        <w:t>ы</w:t>
      </w:r>
      <w:r w:rsidRPr="00D20616">
        <w:rPr>
          <w:rFonts w:cs="Times New Roman"/>
        </w:rPr>
        <w:t>;</w:t>
      </w:r>
    </w:p>
    <w:p w:rsidR="008A4794" w:rsidRDefault="008A4794" w:rsidP="008A4794">
      <w:pPr>
        <w:pStyle w:val="Standard"/>
        <w:ind w:firstLine="709"/>
        <w:jc w:val="both"/>
        <w:rPr>
          <w:rFonts w:cs="Times New Roman"/>
        </w:rPr>
      </w:pPr>
      <w:r w:rsidRPr="00D20616">
        <w:rPr>
          <w:rFonts w:cs="Times New Roman"/>
        </w:rPr>
        <w:t xml:space="preserve"> - </w:t>
      </w:r>
      <w:r>
        <w:rPr>
          <w:rFonts w:cs="Times New Roman"/>
        </w:rPr>
        <w:t>обеспечить усвоение теоретических основ организации и осуществления современного образовательного процесса, диагностики его хода и результатов;</w:t>
      </w:r>
    </w:p>
    <w:p w:rsidR="008A4794" w:rsidRPr="00D20616" w:rsidRDefault="008A4794" w:rsidP="008A4794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20616">
        <w:rPr>
          <w:rFonts w:cs="Times New Roman"/>
        </w:rPr>
        <w:t>привить навыки анализа психологических аспектов педагогической деятельности с целью их применения в будущей профессиональной деятельности педагога высшей школы.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1A7C49">
        <w:rPr>
          <w:b/>
        </w:rPr>
        <w:t>знать</w:t>
      </w:r>
      <w:proofErr w:type="gramEnd"/>
      <w:r w:rsidRPr="001A7C49">
        <w:rPr>
          <w:b/>
        </w:rPr>
        <w:t>: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 w:rsidRPr="001A7C49">
        <w:t xml:space="preserve">- </w:t>
      </w:r>
      <w:r>
        <w:t>принципы организации работы исследовательского коллектива в области профессиональной деятельности</w:t>
      </w:r>
      <w:r w:rsidRPr="001A7C49">
        <w:t>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 w:rsidRPr="001A7C49">
        <w:t xml:space="preserve">- </w:t>
      </w:r>
      <w:r>
        <w:t>нормативно-правовые основы преподавательской деятельности в системе высшего образования;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способы представления и методы передачи информации для различных контингентов слушателей</w:t>
      </w:r>
      <w:r w:rsidRPr="001A7C49">
        <w:t>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возможные сферы и направления профессиональной самореализации;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 xml:space="preserve">- приемы и технологии целеполагания и </w:t>
      </w:r>
      <w:proofErr w:type="spellStart"/>
      <w:r>
        <w:t>целереализации</w:t>
      </w:r>
      <w:proofErr w:type="spellEnd"/>
      <w:r>
        <w:t>;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пути достижения более высоких уровней профессионального и личного развития;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1A7C49">
        <w:rPr>
          <w:b/>
        </w:rPr>
        <w:t>уметь</w:t>
      </w:r>
      <w:proofErr w:type="gramEnd"/>
      <w:r w:rsidRPr="001A7C49">
        <w:rPr>
          <w:b/>
        </w:rPr>
        <w:t>: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 w:rsidRPr="001A7C49">
        <w:t xml:space="preserve">- </w:t>
      </w:r>
      <w:r>
        <w:t>организовывать работу исследовательского коллектива</w:t>
      </w:r>
      <w:r w:rsidRPr="001A7C49">
        <w:t>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осуществлять отбор материала, характеризующего достижения науки с учетом специфики направления подготовки;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проявлять инициативу и самостоятельность в разнообразной деятельности;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использовать оптимальные методы преподавания;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целей;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  <w:rPr>
          <w:b/>
        </w:rPr>
      </w:pPr>
      <w:proofErr w:type="gramStart"/>
      <w:r w:rsidRPr="001A7C49">
        <w:rPr>
          <w:b/>
        </w:rPr>
        <w:t>владеть</w:t>
      </w:r>
      <w:proofErr w:type="gramEnd"/>
      <w:r w:rsidRPr="001A7C49">
        <w:rPr>
          <w:b/>
        </w:rPr>
        <w:t>: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 w:rsidRPr="001A7C49">
        <w:t xml:space="preserve">- </w:t>
      </w:r>
      <w:r>
        <w:t>навыками организации работы исследовательского коллектива;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навыками публичной речи, аргументацией, ведения дискуссии;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методами и технологиями межличностной коммуникации;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навыками литературной и деловой письменной и устной речи, навыками научной речи;</w:t>
      </w:r>
    </w:p>
    <w:p w:rsidR="008A4794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</w:r>
    </w:p>
    <w:p w:rsidR="008A4794" w:rsidRPr="001A7C49" w:rsidRDefault="008A4794" w:rsidP="008A4794">
      <w:pPr>
        <w:tabs>
          <w:tab w:val="right" w:pos="8640"/>
        </w:tabs>
        <w:spacing w:line="276" w:lineRule="auto"/>
        <w:ind w:firstLine="709"/>
        <w:jc w:val="both"/>
      </w:pPr>
      <w:r>
        <w:t>- приемами выявления и осознания своих возможностей, личностных и профессионально-значимых качеств с целью их совершенствования.</w:t>
      </w:r>
    </w:p>
    <w:p w:rsidR="00E2080B" w:rsidRDefault="00E2080B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bookmarkStart w:id="0" w:name="_GoBack"/>
      <w:bookmarkEnd w:id="0"/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20002A87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A6016E"/>
    <w:multiLevelType w:val="hybridMultilevel"/>
    <w:tmpl w:val="1B9C792E"/>
    <w:lvl w:ilvl="0" w:tplc="B4DE3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023D7D"/>
    <w:rsid w:val="000F766F"/>
    <w:rsid w:val="002B72C8"/>
    <w:rsid w:val="00346A4F"/>
    <w:rsid w:val="004A6FE5"/>
    <w:rsid w:val="004F4B2D"/>
    <w:rsid w:val="008A4794"/>
    <w:rsid w:val="008C056B"/>
    <w:rsid w:val="00A36EC3"/>
    <w:rsid w:val="00AB345F"/>
    <w:rsid w:val="00BA6690"/>
    <w:rsid w:val="00BD3C3E"/>
    <w:rsid w:val="00BF3FA2"/>
    <w:rsid w:val="00D15F4F"/>
    <w:rsid w:val="00E2080B"/>
    <w:rsid w:val="00F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customStyle="1" w:styleId="Standard">
    <w:name w:val="Standard"/>
    <w:rsid w:val="00F6492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8</cp:revision>
  <dcterms:created xsi:type="dcterms:W3CDTF">2022-06-16T07:05:00Z</dcterms:created>
  <dcterms:modified xsi:type="dcterms:W3CDTF">2023-05-22T08:34:00Z</dcterms:modified>
</cp:coreProperties>
</file>