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3A" w:rsidRDefault="0000543A" w:rsidP="0000543A">
      <w:pPr>
        <w:jc w:val="center"/>
      </w:pPr>
      <w:r>
        <w:rPr>
          <w:b/>
        </w:rPr>
        <w:t>Министерство науки и высшего образования Российской Федерации</w:t>
      </w:r>
    </w:p>
    <w:p w:rsidR="0000543A" w:rsidRDefault="0000543A" w:rsidP="0000543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00543A" w:rsidRDefault="0000543A" w:rsidP="0000543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«Научно-исследовательский институт комплексных проблем сердечно-сосудистых заболеваний» </w:t>
      </w:r>
    </w:p>
    <w:p w:rsidR="0000543A" w:rsidRDefault="0000543A" w:rsidP="0000543A">
      <w:pPr>
        <w:jc w:val="center"/>
        <w:rPr>
          <w:b/>
          <w:iCs/>
        </w:rPr>
      </w:pPr>
      <w:r>
        <w:rPr>
          <w:b/>
        </w:rPr>
        <w:t>(НИИ КПССЗ)</w:t>
      </w:r>
    </w:p>
    <w:p w:rsidR="009021AF" w:rsidRPr="009969F3" w:rsidRDefault="009021AF" w:rsidP="009021AF">
      <w:pPr>
        <w:rPr>
          <w:lang w:eastAsia="en-US"/>
        </w:rPr>
      </w:pP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AC083A">
        <w:rPr>
          <w:b/>
          <w:bCs/>
          <w:lang w:eastAsia="en-US"/>
        </w:rPr>
        <w:t xml:space="preserve">АННОТАЦИЯ РАБОЧЕЙ </w:t>
      </w:r>
      <w:r w:rsidRPr="008A5E2B">
        <w:rPr>
          <w:b/>
          <w:bCs/>
          <w:lang w:eastAsia="en-US"/>
        </w:rPr>
        <w:t xml:space="preserve">ПРОГРАММЫ </w:t>
      </w:r>
      <w:r w:rsidRPr="008A5E2B">
        <w:rPr>
          <w:b/>
          <w:bCs/>
          <w:caps/>
        </w:rPr>
        <w:t>ПРОИЗВОДСТВЕННОЙ</w:t>
      </w: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A5E2B">
        <w:rPr>
          <w:b/>
          <w:bCs/>
          <w:caps/>
        </w:rPr>
        <w:t>(КЛИНИЧЕСКОЙ) практики</w:t>
      </w:r>
    </w:p>
    <w:p w:rsidR="009021AF" w:rsidRDefault="009021AF" w:rsidP="009021AF">
      <w:pPr>
        <w:tabs>
          <w:tab w:val="left" w:pos="4320"/>
        </w:tabs>
        <w:jc w:val="center"/>
        <w:outlineLvl w:val="2"/>
        <w:rPr>
          <w:b/>
        </w:rPr>
      </w:pPr>
    </w:p>
    <w:p w:rsidR="009021AF" w:rsidRDefault="009021AF" w:rsidP="009021AF">
      <w:pPr>
        <w:tabs>
          <w:tab w:val="left" w:pos="4320"/>
        </w:tabs>
        <w:jc w:val="center"/>
        <w:rPr>
          <w:b/>
          <w:bCs/>
        </w:rPr>
      </w:pPr>
      <w:r w:rsidRPr="00AC083A">
        <w:rPr>
          <w:b/>
          <w:bCs/>
        </w:rPr>
        <w:t xml:space="preserve">Блок </w:t>
      </w:r>
      <w:r>
        <w:rPr>
          <w:b/>
          <w:bCs/>
        </w:rPr>
        <w:t>2</w:t>
      </w:r>
      <w:r w:rsidRPr="00AC083A">
        <w:rPr>
          <w:b/>
          <w:bCs/>
        </w:rPr>
        <w:t xml:space="preserve">. Базовая часть </w:t>
      </w:r>
    </w:p>
    <w:p w:rsidR="009021AF" w:rsidRPr="001526B0" w:rsidRDefault="009021AF" w:rsidP="009021AF">
      <w:pPr>
        <w:tabs>
          <w:tab w:val="left" w:pos="4320"/>
        </w:tabs>
        <w:jc w:val="center"/>
        <w:rPr>
          <w:b/>
        </w:rPr>
      </w:pPr>
      <w:r w:rsidRPr="001526B0">
        <w:rPr>
          <w:b/>
        </w:rPr>
        <w:t xml:space="preserve">(Б2.1) </w:t>
      </w:r>
    </w:p>
    <w:p w:rsidR="009021AF" w:rsidRPr="00AC083A" w:rsidRDefault="009021AF" w:rsidP="009021AF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8"/>
        <w:gridCol w:w="4687"/>
      </w:tblGrid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Программа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AC083A">
              <w:rPr>
                <w:bCs/>
              </w:rPr>
              <w:t>по специальности 31.08.</w:t>
            </w:r>
            <w:r w:rsidR="00257861">
              <w:rPr>
                <w:bCs/>
              </w:rPr>
              <w:t>71 Организация здравоохранения и общественное здоровье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31.00.00 Клиническая медицина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31.06.01 Клиническая медицина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687" w:type="dxa"/>
          </w:tcPr>
          <w:p w:rsidR="009021AF" w:rsidRPr="00AC083A" w:rsidRDefault="00257861" w:rsidP="0035516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Организация здравоохранения и общественное здоровье</w:t>
            </w:r>
          </w:p>
          <w:p w:rsidR="009021AF" w:rsidRPr="00AC083A" w:rsidRDefault="009021AF" w:rsidP="0035516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Форма обучения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очная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rPr>
                <w:lang w:eastAsia="en-US"/>
              </w:rPr>
              <w:t>Врач</w:t>
            </w:r>
            <w:r w:rsidR="00257861">
              <w:rPr>
                <w:lang w:eastAsia="en-US"/>
              </w:rPr>
              <w:t xml:space="preserve"> по организации здравоохранения и общественному здоровью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Индекс дисциплины</w:t>
            </w:r>
          </w:p>
        </w:tc>
        <w:tc>
          <w:tcPr>
            <w:tcW w:w="4687" w:type="dxa"/>
          </w:tcPr>
          <w:p w:rsidR="009021AF" w:rsidRPr="001526B0" w:rsidRDefault="009021AF" w:rsidP="00355169">
            <w:pPr>
              <w:tabs>
                <w:tab w:val="left" w:pos="4320"/>
              </w:tabs>
            </w:pPr>
            <w:r w:rsidRPr="001526B0">
              <w:rPr>
                <w:lang w:val="en-US"/>
              </w:rPr>
              <w:t>(</w:t>
            </w:r>
            <w:r w:rsidRPr="001526B0">
              <w:t xml:space="preserve">Б2.1)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b/>
                <w:bCs/>
              </w:rPr>
              <w:t xml:space="preserve">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Курс и семестр</w:t>
            </w:r>
          </w:p>
        </w:tc>
        <w:tc>
          <w:tcPr>
            <w:tcW w:w="4687" w:type="dxa"/>
          </w:tcPr>
          <w:p w:rsidR="009021AF" w:rsidRDefault="009021AF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Первый курс первый, второй семестр</w:t>
            </w:r>
          </w:p>
          <w:p w:rsidR="009021AF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Второй курс, третий</w:t>
            </w:r>
            <w:r>
              <w:rPr>
                <w:lang w:eastAsia="en-US"/>
              </w:rPr>
              <w:t>,</w:t>
            </w:r>
            <w:r w:rsidRPr="00AC083A">
              <w:rPr>
                <w:lang w:eastAsia="en-US"/>
              </w:rPr>
              <w:t xml:space="preserve"> четвертый семестр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687" w:type="dxa"/>
          </w:tcPr>
          <w:p w:rsidR="009021AF" w:rsidRPr="00702D59" w:rsidRDefault="00257861" w:rsidP="00257861">
            <w:pPr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9021AF" w:rsidRPr="00702D59">
              <w:rPr>
                <w:lang w:eastAsia="en-US"/>
              </w:rPr>
              <w:t xml:space="preserve"> зачетн</w:t>
            </w:r>
            <w:r w:rsidR="00A4444B">
              <w:rPr>
                <w:lang w:eastAsia="en-US"/>
              </w:rPr>
              <w:t>ы</w:t>
            </w:r>
            <w:r>
              <w:rPr>
                <w:lang w:eastAsia="en-US"/>
              </w:rPr>
              <w:t>х</w:t>
            </w:r>
            <w:r w:rsidR="009021AF" w:rsidRPr="00702D59">
              <w:rPr>
                <w:lang w:eastAsia="en-US"/>
              </w:rPr>
              <w:t xml:space="preserve"> единиц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Продолжительность в часах</w:t>
            </w:r>
          </w:p>
        </w:tc>
        <w:tc>
          <w:tcPr>
            <w:tcW w:w="4687" w:type="dxa"/>
          </w:tcPr>
          <w:p w:rsidR="009021AF" w:rsidRPr="00702D59" w:rsidRDefault="00257861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2340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  в </w:t>
            </w:r>
            <w:proofErr w:type="spellStart"/>
            <w:r w:rsidRPr="00702D59">
              <w:rPr>
                <w:lang w:eastAsia="en-US"/>
              </w:rPr>
              <w:t>т.ч</w:t>
            </w:r>
            <w:proofErr w:type="spellEnd"/>
            <w:r w:rsidRPr="00702D59">
              <w:rPr>
                <w:lang w:eastAsia="en-US"/>
              </w:rPr>
              <w:t>.</w:t>
            </w:r>
          </w:p>
        </w:tc>
        <w:tc>
          <w:tcPr>
            <w:tcW w:w="4687" w:type="dxa"/>
          </w:tcPr>
          <w:p w:rsidR="009021AF" w:rsidRPr="00702D59" w:rsidRDefault="009021AF" w:rsidP="00355169">
            <w:pPr>
              <w:rPr>
                <w:lang w:eastAsia="en-US"/>
              </w:rPr>
            </w:pPr>
          </w:p>
        </w:tc>
      </w:tr>
      <w:tr w:rsidR="009021AF" w:rsidRPr="009969F3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687" w:type="dxa"/>
          </w:tcPr>
          <w:p w:rsidR="009021AF" w:rsidRPr="00702D59" w:rsidRDefault="00257861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2340</w:t>
            </w:r>
          </w:p>
        </w:tc>
      </w:tr>
      <w:tr w:rsidR="009021AF" w:rsidRPr="009969F3" w:rsidTr="00355169">
        <w:tc>
          <w:tcPr>
            <w:tcW w:w="4458" w:type="dxa"/>
          </w:tcPr>
          <w:p w:rsidR="009021AF" w:rsidRPr="009969F3" w:rsidRDefault="009021AF" w:rsidP="00355169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4687" w:type="dxa"/>
          </w:tcPr>
          <w:p w:rsidR="009021AF" w:rsidRPr="00D67230" w:rsidRDefault="00257861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9021AF" w:rsidRPr="009969F3">
              <w:rPr>
                <w:lang w:eastAsia="en-US"/>
              </w:rPr>
              <w:t>ачет</w:t>
            </w:r>
            <w:r>
              <w:rPr>
                <w:lang w:eastAsia="en-US"/>
              </w:rPr>
              <w:t>, зачет с оценкой</w:t>
            </w:r>
          </w:p>
          <w:p w:rsidR="009021AF" w:rsidRPr="009969F3" w:rsidRDefault="009021AF" w:rsidP="00355169">
            <w:pPr>
              <w:rPr>
                <w:lang w:eastAsia="en-US"/>
              </w:rPr>
            </w:pPr>
          </w:p>
        </w:tc>
      </w:tr>
    </w:tbl>
    <w:p w:rsidR="009021AF" w:rsidRPr="00176978" w:rsidRDefault="009021AF" w:rsidP="009021AF">
      <w:pPr>
        <w:ind w:firstLine="709"/>
        <w:jc w:val="both"/>
        <w:outlineLvl w:val="2"/>
        <w:rPr>
          <w:b/>
          <w:bCs/>
        </w:rPr>
      </w:pPr>
      <w:r w:rsidRPr="00176978">
        <w:rPr>
          <w:b/>
          <w:bCs/>
        </w:rPr>
        <w:t>Место программы</w:t>
      </w:r>
      <w:r>
        <w:rPr>
          <w:b/>
          <w:bCs/>
        </w:rPr>
        <w:t xml:space="preserve"> </w:t>
      </w:r>
      <w:r w:rsidRPr="00176978">
        <w:rPr>
          <w:b/>
          <w:bCs/>
        </w:rPr>
        <w:t xml:space="preserve">практики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9021AF" w:rsidRDefault="009021AF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176978">
        <w:t>Программа практики</w:t>
      </w:r>
      <w:r w:rsidRPr="00176978">
        <w:rPr>
          <w:bCs/>
        </w:rPr>
        <w:t xml:space="preserve"> </w:t>
      </w:r>
      <w:r w:rsidRPr="00176978">
        <w:t>относится</w:t>
      </w:r>
      <w:r w:rsidRPr="00176978">
        <w:rPr>
          <w:bCs/>
        </w:rPr>
        <w:t xml:space="preserve"> к базовой части программы ординатуры и является обязательной для освоения обучающимися. </w:t>
      </w:r>
    </w:p>
    <w:p w:rsidR="00A4444B" w:rsidRPr="00176978" w:rsidRDefault="00A4444B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</w:p>
    <w:p w:rsidR="00257861" w:rsidRPr="00A92535" w:rsidRDefault="009021AF" w:rsidP="008C483A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en-US"/>
        </w:rPr>
      </w:pPr>
      <w:r w:rsidRPr="00176978">
        <w:rPr>
          <w:b/>
        </w:rPr>
        <w:t>Цель программы практики</w:t>
      </w:r>
      <w:r w:rsidRPr="00176978">
        <w:t xml:space="preserve"> </w:t>
      </w:r>
      <w:r w:rsidRPr="00176978">
        <w:rPr>
          <w:b/>
        </w:rPr>
        <w:t>–</w:t>
      </w:r>
      <w:r w:rsidRPr="00176978">
        <w:t xml:space="preserve"> </w:t>
      </w:r>
      <w:r w:rsidR="00257861" w:rsidRPr="00F75D5A">
        <w:rPr>
          <w:rFonts w:eastAsia="Times New Roman"/>
          <w:lang w:eastAsia="en-US"/>
        </w:rPr>
        <w:t>закрепление теоретических знаний по специальности 31.08.71 Организация здравоохранения и общественное здоровье, развитие практических умений и навыков, полученных в процессе обучения в ординатуре, формирование профессиональных компетенций врача-специалиста по организации здравоохранения и общественному здоровью, приобретение опыта в решении реальных профессиональных задач.</w:t>
      </w:r>
    </w:p>
    <w:p w:rsidR="009021AF" w:rsidRDefault="00A4444B" w:rsidP="008C483A">
      <w:pPr>
        <w:pStyle w:val="a3"/>
        <w:widowControl w:val="0"/>
        <w:numPr>
          <w:ilvl w:val="1"/>
          <w:numId w:val="15"/>
        </w:numPr>
        <w:tabs>
          <w:tab w:val="left" w:pos="1276"/>
        </w:tabs>
        <w:ind w:left="0" w:firstLine="709"/>
        <w:jc w:val="both"/>
      </w:pPr>
      <w:r w:rsidRPr="008C483A">
        <w:rPr>
          <w:b/>
        </w:rPr>
        <w:lastRenderedPageBreak/>
        <w:t xml:space="preserve">Задачи программы практики - </w:t>
      </w:r>
      <w:r w:rsidR="008C483A" w:rsidRPr="00A92535">
        <w:rPr>
          <w:lang w:eastAsia="en-US"/>
        </w:rPr>
        <w:t>развитие практических навыков, необходимых в деятельности врача-организатора здравоохранения и общественного здоровья; изучить принципы организации медицинской помощи населению, директивные документы, определяющие деятельность органов и у</w:t>
      </w:r>
      <w:r w:rsidR="008C483A" w:rsidRPr="00A92535">
        <w:rPr>
          <w:lang w:eastAsia="en-US"/>
        </w:rPr>
        <w:t>ч</w:t>
      </w:r>
      <w:r w:rsidR="008C483A" w:rsidRPr="00A92535">
        <w:rPr>
          <w:lang w:eastAsia="en-US"/>
        </w:rPr>
        <w:t>реждений здравоохранения; изучить организацию работы лечебно-профилактического учреждения, усвоить особенности организации медицинской помощи ст</w:t>
      </w:r>
      <w:r w:rsidR="008C483A" w:rsidRPr="00A92535">
        <w:rPr>
          <w:lang w:eastAsia="en-US"/>
        </w:rPr>
        <w:t>а</w:t>
      </w:r>
      <w:r w:rsidR="008C483A" w:rsidRPr="00A92535">
        <w:rPr>
          <w:lang w:eastAsia="en-US"/>
        </w:rPr>
        <w:t>ционара; иметь представление об основных направлениях реформирования здр</w:t>
      </w:r>
      <w:r w:rsidR="008C483A" w:rsidRPr="00A92535">
        <w:rPr>
          <w:lang w:eastAsia="en-US"/>
        </w:rPr>
        <w:t>а</w:t>
      </w:r>
      <w:r w:rsidR="008C483A" w:rsidRPr="00A92535">
        <w:rPr>
          <w:lang w:eastAsia="en-US"/>
        </w:rPr>
        <w:t>воохранения. Овладеть методикой анализа деятельности лечебно-профилактических учреждений и методикой анализа деятельности лечебно-профилактических учреждений; изучить учетно-отчетную документацию и статистические методы оценки пок</w:t>
      </w:r>
      <w:r w:rsidR="008C483A" w:rsidRPr="00A92535">
        <w:rPr>
          <w:lang w:eastAsia="en-US"/>
        </w:rPr>
        <w:t>а</w:t>
      </w:r>
      <w:r w:rsidR="008C483A" w:rsidRPr="00A92535">
        <w:rPr>
          <w:lang w:eastAsia="en-US"/>
        </w:rPr>
        <w:t>зателей деятельности стационара и поликлиники.</w:t>
      </w:r>
    </w:p>
    <w:p w:rsidR="00A4444B" w:rsidRDefault="00A4444B" w:rsidP="00A4444B">
      <w:pPr>
        <w:pStyle w:val="a3"/>
      </w:pPr>
    </w:p>
    <w:p w:rsidR="0047103F" w:rsidRDefault="0047103F" w:rsidP="0047103F">
      <w:pPr>
        <w:pStyle w:val="a3"/>
        <w:numPr>
          <w:ilvl w:val="1"/>
          <w:numId w:val="15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7103F" w:rsidRPr="0047103F" w:rsidRDefault="0047103F" w:rsidP="0047103F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47103F">
        <w:rPr>
          <w:color w:val="000000"/>
        </w:rPr>
        <w:t xml:space="preserve">В результате прохождения </w:t>
      </w:r>
      <w:r>
        <w:rPr>
          <w:color w:val="000000"/>
        </w:rPr>
        <w:t>производственной (клинической) практики ординаторы приобретают следующие компетенции:</w:t>
      </w:r>
    </w:p>
    <w:p w:rsidR="00460406" w:rsidRPr="00DA1E0B" w:rsidRDefault="00460406" w:rsidP="00460406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460406" w:rsidRPr="00252ED2" w:rsidRDefault="00460406" w:rsidP="00460406">
      <w:pPr>
        <w:tabs>
          <w:tab w:val="left" w:pos="709"/>
        </w:tabs>
        <w:autoSpaceDE w:val="0"/>
        <w:ind w:firstLine="567"/>
        <w:jc w:val="both"/>
      </w:pPr>
      <w:r w:rsidRPr="00DA1E0B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460406" w:rsidRPr="001509B7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разрабатывать, реализовывать проект и управлять им (УК-2);</w:t>
      </w:r>
    </w:p>
    <w:p w:rsidR="00460406" w:rsidRPr="00DA1E0B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460406" w:rsidRPr="00DA1E0B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460406" w:rsidRPr="001509B7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планировать и решать за</w:t>
      </w:r>
      <w:bookmarkStart w:id="0" w:name="_GoBack"/>
      <w:bookmarkEnd w:id="0"/>
      <w:r w:rsidRPr="00DA1E0B">
        <w:rPr>
          <w:color w:val="000000"/>
        </w:rPr>
        <w:t>дачи собственного профессионального и личностного развития, включая изменения карьерной траектории (УК-5).</w:t>
      </w:r>
    </w:p>
    <w:p w:rsidR="00460406" w:rsidRPr="001509B7" w:rsidRDefault="00460406" w:rsidP="00460406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460406" w:rsidRPr="001509B7" w:rsidRDefault="00460406" w:rsidP="00460406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деятельность</w:t>
      </w:r>
      <w:proofErr w:type="gramEnd"/>
      <w:r w:rsidRPr="001509B7">
        <w:rPr>
          <w:i/>
          <w:color w:val="000000"/>
        </w:rPr>
        <w:t xml:space="preserve"> в сфере информационных технологий:</w:t>
      </w:r>
    </w:p>
    <w:p w:rsidR="00460406" w:rsidRPr="00DA1E0B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использовать информационно-коммуникационные технологии в профессиональной деятельности и соблюдать правила информационной безопасности (ОПК-1); </w:t>
      </w:r>
    </w:p>
    <w:p w:rsidR="00460406" w:rsidRPr="001509B7" w:rsidRDefault="00460406" w:rsidP="00460406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организационно</w:t>
      </w:r>
      <w:proofErr w:type="gramEnd"/>
      <w:r w:rsidRPr="001509B7">
        <w:rPr>
          <w:i/>
          <w:color w:val="000000"/>
        </w:rPr>
        <w:t>-управленческая деятельность:</w:t>
      </w:r>
    </w:p>
    <w:p w:rsidR="00460406" w:rsidRPr="00DA1E0B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460406" w:rsidRPr="001509B7" w:rsidRDefault="00460406" w:rsidP="00460406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педагогическая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460406" w:rsidRPr="00DA1E0B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осуществлять педагогическую деятельность (ОПК-3); </w:t>
      </w:r>
    </w:p>
    <w:p w:rsidR="00460406" w:rsidRPr="001509B7" w:rsidRDefault="00460406" w:rsidP="00460406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административно</w:t>
      </w:r>
      <w:proofErr w:type="gramEnd"/>
      <w:r>
        <w:rPr>
          <w:i/>
          <w:color w:val="000000"/>
        </w:rPr>
        <w:t>-хозяйственная комплексная деятельность по обеспечению работы медицинской организации</w:t>
      </w:r>
      <w:r w:rsidRPr="001509B7">
        <w:rPr>
          <w:i/>
          <w:color w:val="000000"/>
        </w:rPr>
        <w:t>:</w:t>
      </w:r>
    </w:p>
    <w:p w:rsidR="00460406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управлять кадровыми, финансовыми, материально-техническими и информационными ресурсами организации здравоохранения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460406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к разработке, внедрению и совершенствованию системы менеджмента качества и безопасности деятельности медицинской организации (ОПК-5);</w:t>
      </w:r>
    </w:p>
    <w:p w:rsidR="00460406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к организационному лидерству, определению политики и стратегических целей деятельности организации здравоохранения или отдельных подразделений (ОПК-6);</w:t>
      </w:r>
    </w:p>
    <w:p w:rsidR="00460406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осуществлять деятельность в соответствии с законодательством Российской Федерации (ОПК-7);</w:t>
      </w:r>
    </w:p>
    <w:p w:rsidR="00460406" w:rsidRPr="001509B7" w:rsidRDefault="00460406" w:rsidP="00460406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460406" w:rsidRPr="00DA1E0B" w:rsidRDefault="00460406" w:rsidP="0046040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</w:t>
      </w:r>
      <w:r>
        <w:rPr>
          <w:color w:val="000000"/>
        </w:rPr>
        <w:t>участвовать в оказании неотложной медицинской помощи при состояниях, требующих срочного медицинского вмешательства</w:t>
      </w:r>
      <w:r w:rsidRPr="00DA1E0B">
        <w:rPr>
          <w:color w:val="000000"/>
        </w:rPr>
        <w:t xml:space="preserve"> (ОПК-</w:t>
      </w:r>
      <w:r>
        <w:rPr>
          <w:color w:val="000000"/>
        </w:rPr>
        <w:t>8</w:t>
      </w:r>
      <w:r w:rsidRPr="00DA1E0B">
        <w:rPr>
          <w:color w:val="000000"/>
        </w:rPr>
        <w:t>)</w:t>
      </w:r>
      <w:r>
        <w:rPr>
          <w:color w:val="000000"/>
        </w:rPr>
        <w:t>.</w:t>
      </w:r>
      <w:r w:rsidRPr="00DA1E0B">
        <w:rPr>
          <w:color w:val="000000"/>
        </w:rPr>
        <w:t xml:space="preserve"> </w:t>
      </w:r>
    </w:p>
    <w:p w:rsidR="005D3A87" w:rsidRDefault="005D3A87"/>
    <w:sectPr w:rsidR="005D3A87" w:rsidSect="000054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230"/>
    <w:multiLevelType w:val="hybridMultilevel"/>
    <w:tmpl w:val="AFA864F2"/>
    <w:lvl w:ilvl="0" w:tplc="3170E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5C211A"/>
    <w:multiLevelType w:val="multilevel"/>
    <w:tmpl w:val="2E20E6E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/>
      </w:rPr>
    </w:lvl>
  </w:abstractNum>
  <w:abstractNum w:abstractNumId="4">
    <w:nsid w:val="1DF15205"/>
    <w:multiLevelType w:val="hybridMultilevel"/>
    <w:tmpl w:val="9006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55BBD"/>
    <w:multiLevelType w:val="hybridMultilevel"/>
    <w:tmpl w:val="7B748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6E6D31"/>
    <w:multiLevelType w:val="hybridMultilevel"/>
    <w:tmpl w:val="DA6CFB8C"/>
    <w:lvl w:ilvl="0" w:tplc="F02670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024613"/>
    <w:multiLevelType w:val="multilevel"/>
    <w:tmpl w:val="8548C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71C77E8"/>
    <w:multiLevelType w:val="hybridMultilevel"/>
    <w:tmpl w:val="F9583728"/>
    <w:lvl w:ilvl="0" w:tplc="767620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3FC6907"/>
    <w:multiLevelType w:val="hybridMultilevel"/>
    <w:tmpl w:val="E7C887A8"/>
    <w:lvl w:ilvl="0" w:tplc="2C62FC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1063D5"/>
    <w:multiLevelType w:val="hybridMultilevel"/>
    <w:tmpl w:val="B37E8AFC"/>
    <w:lvl w:ilvl="0" w:tplc="57ACCC7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FB6AD4"/>
    <w:multiLevelType w:val="hybridMultilevel"/>
    <w:tmpl w:val="3AB4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2914A6"/>
    <w:multiLevelType w:val="multilevel"/>
    <w:tmpl w:val="BB10F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13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F"/>
    <w:rsid w:val="0000543A"/>
    <w:rsid w:val="00257861"/>
    <w:rsid w:val="00460406"/>
    <w:rsid w:val="0047103F"/>
    <w:rsid w:val="005D3A87"/>
    <w:rsid w:val="0060519D"/>
    <w:rsid w:val="008060DA"/>
    <w:rsid w:val="008C483A"/>
    <w:rsid w:val="009021AF"/>
    <w:rsid w:val="009F2342"/>
    <w:rsid w:val="00A4444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828-2CD8-4940-8BAF-7E863F5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444B"/>
    <w:pPr>
      <w:ind w:left="720"/>
      <w:contextualSpacing/>
    </w:pPr>
  </w:style>
  <w:style w:type="paragraph" w:customStyle="1" w:styleId="ListParagraph">
    <w:name w:val="List Paragraph"/>
    <w:basedOn w:val="a"/>
    <w:rsid w:val="00257861"/>
    <w:pPr>
      <w:suppressAutoHyphens/>
      <w:ind w:left="720"/>
      <w:contextualSpacing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7</cp:revision>
  <dcterms:created xsi:type="dcterms:W3CDTF">2022-06-16T07:18:00Z</dcterms:created>
  <dcterms:modified xsi:type="dcterms:W3CDTF">2022-07-04T08:56:00Z</dcterms:modified>
</cp:coreProperties>
</file>