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4038FD" w:rsidP="002B72C8">
      <w:pPr>
        <w:jc w:val="center"/>
        <w:rPr>
          <w:b/>
          <w:bCs/>
        </w:rPr>
      </w:pPr>
      <w:r>
        <w:rPr>
          <w:b/>
        </w:rPr>
        <w:t>КАРДИОЛОГИЯ</w:t>
      </w:r>
      <w:r w:rsidR="002B72C8" w:rsidRPr="00BF4048">
        <w:rPr>
          <w:b/>
        </w:rPr>
        <w:t xml:space="preserve"> 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>Блок 1. Базовая часть (Б1.</w:t>
      </w:r>
      <w:r w:rsidR="00A36EC3">
        <w:rPr>
          <w:b/>
          <w:bCs/>
        </w:rPr>
        <w:t>О</w:t>
      </w:r>
      <w:r w:rsidRPr="00A619D1">
        <w:rPr>
          <w:b/>
          <w:bCs/>
        </w:rPr>
        <w:t>.1)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C41182">
              <w:rPr>
                <w:bCs/>
              </w:rPr>
              <w:t>по специальности 31.08.</w:t>
            </w:r>
            <w:r w:rsidR="00223819">
              <w:rPr>
                <w:bCs/>
              </w:rPr>
              <w:t>63 Сердечно-сосудистая хирургия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31.00.00 Клиническая медицина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31.06.01 Клиническая медицина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4918" w:type="dxa"/>
          </w:tcPr>
          <w:p w:rsidR="002B72C8" w:rsidRPr="00C41182" w:rsidRDefault="00223819" w:rsidP="00E45141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Сердечно-сосудистая хирургия</w:t>
            </w:r>
          </w:p>
          <w:p w:rsidR="002B72C8" w:rsidRPr="00093FFC" w:rsidRDefault="002B72C8" w:rsidP="00E45141">
            <w:pPr>
              <w:tabs>
                <w:tab w:val="left" w:pos="4320"/>
              </w:tabs>
              <w:outlineLvl w:val="2"/>
              <w:rPr>
                <w:highlight w:val="yellow"/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snapToGrid w:val="0"/>
              <w:jc w:val="both"/>
              <w:rPr>
                <w:bCs/>
                <w:caps/>
              </w:rPr>
            </w:pPr>
            <w:r w:rsidRPr="00C41182">
              <w:rPr>
                <w:lang w:eastAsia="en-US"/>
              </w:rPr>
              <w:t>Врач-</w:t>
            </w:r>
            <w:r w:rsidR="00223819">
              <w:rPr>
                <w:lang w:eastAsia="en-US"/>
              </w:rPr>
              <w:t>сердечно-сосудистый хирург</w:t>
            </w:r>
          </w:p>
          <w:p w:rsidR="002B72C8" w:rsidRPr="00C41182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A36EC3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A36EC3">
              <w:rPr>
                <w:sz w:val="22"/>
                <w:szCs w:val="22"/>
              </w:rPr>
              <w:t>О</w:t>
            </w:r>
            <w:r w:rsidRPr="00BF4048">
              <w:rPr>
                <w:sz w:val="22"/>
                <w:szCs w:val="22"/>
              </w:rPr>
              <w:t>.1</w:t>
            </w:r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  <w:r w:rsidRPr="004777AD">
              <w:rPr>
                <w:lang w:eastAsia="en-US"/>
              </w:rPr>
              <w:t>Первый курс, первый семестр</w:t>
            </w:r>
          </w:p>
          <w:p w:rsidR="00223819" w:rsidRDefault="002B72C8" w:rsidP="00E45141">
            <w:pPr>
              <w:rPr>
                <w:lang w:eastAsia="en-US"/>
              </w:rPr>
            </w:pPr>
            <w:r w:rsidRPr="004777AD">
              <w:rPr>
                <w:lang w:eastAsia="en-US"/>
              </w:rPr>
              <w:t>Второй курс, третий семестр</w:t>
            </w:r>
          </w:p>
          <w:p w:rsidR="002B72C8" w:rsidRPr="004777AD" w:rsidRDefault="00223819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Третий курс, пятый семестр</w:t>
            </w:r>
            <w:r w:rsidR="002B72C8" w:rsidRPr="004777AD">
              <w:rPr>
                <w:lang w:eastAsia="en-US"/>
              </w:rPr>
              <w:t xml:space="preserve">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223819" w:rsidP="00223819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2B72C8" w:rsidRPr="004777AD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ые</w:t>
            </w:r>
            <w:r w:rsidR="002B72C8" w:rsidRPr="004777AD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ы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223819" w:rsidP="004038FD">
            <w:pPr>
              <w:rPr>
                <w:lang w:eastAsia="en-US"/>
              </w:rPr>
            </w:pPr>
            <w:r>
              <w:rPr>
                <w:lang w:eastAsia="en-US"/>
              </w:rPr>
              <w:t>1584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223819" w:rsidP="004038FD">
            <w:pPr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2B72C8" w:rsidP="00E45141">
            <w:pPr>
              <w:rPr>
                <w:highlight w:val="yellow"/>
                <w:lang w:eastAsia="en-US"/>
              </w:rPr>
            </w:pPr>
            <w:r w:rsidRPr="004777AD">
              <w:rPr>
                <w:lang w:eastAsia="en-US"/>
              </w:rPr>
              <w:t>экзамен</w:t>
            </w:r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2B72C8" w:rsidRPr="004A6FE5" w:rsidRDefault="002B72C8" w:rsidP="002B72C8">
      <w:pPr>
        <w:ind w:firstLine="709"/>
        <w:jc w:val="both"/>
        <w:outlineLvl w:val="2"/>
        <w:rPr>
          <w:b/>
          <w:bCs/>
        </w:rPr>
      </w:pPr>
      <w:r w:rsidRPr="004A6FE5">
        <w:rPr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2B72C8" w:rsidRPr="004A6FE5" w:rsidRDefault="002B72C8" w:rsidP="002B72C8">
      <w:pPr>
        <w:tabs>
          <w:tab w:val="left" w:pos="4320"/>
        </w:tabs>
        <w:ind w:firstLine="709"/>
        <w:jc w:val="both"/>
        <w:outlineLvl w:val="2"/>
        <w:rPr>
          <w:bCs/>
        </w:rPr>
      </w:pPr>
      <w:r w:rsidRPr="004A6FE5">
        <w:t xml:space="preserve">Рабочая программа </w:t>
      </w:r>
      <w:r w:rsidRPr="004A6FE5">
        <w:rPr>
          <w:bCs/>
        </w:rPr>
        <w:t>учебной дисциплины (модуля)</w:t>
      </w:r>
      <w:r w:rsidRPr="004A6FE5">
        <w:rPr>
          <w:b/>
        </w:rPr>
        <w:t xml:space="preserve">: </w:t>
      </w:r>
      <w:r w:rsidRPr="004A6FE5">
        <w:t>«</w:t>
      </w:r>
      <w:r w:rsidR="00223819">
        <w:t>Сердечно-сосудистая хирургия</w:t>
      </w:r>
      <w:r w:rsidRPr="004A6FE5">
        <w:t>»</w:t>
      </w:r>
      <w:r w:rsidRPr="004A6FE5">
        <w:rPr>
          <w:color w:val="FF0000"/>
        </w:rPr>
        <w:t xml:space="preserve"> </w:t>
      </w:r>
      <w:r w:rsidRPr="004A6FE5">
        <w:t xml:space="preserve">(далее – рабочая программа) </w:t>
      </w:r>
      <w:r w:rsidRPr="004A6FE5">
        <w:rPr>
          <w:bCs/>
        </w:rPr>
        <w:t>относится к базовой части программы ординатуры и является обязательной для освоения обучающимися. Изучение дисциплины направлено на формирование компетенций врача-</w:t>
      </w:r>
      <w:r w:rsidR="004038FD">
        <w:rPr>
          <w:bCs/>
        </w:rPr>
        <w:t>кардиолога</w:t>
      </w:r>
      <w:r w:rsidRPr="004A6FE5">
        <w:rPr>
          <w:bCs/>
        </w:rPr>
        <w:t>, обеспечивающих выполнение основных видов профессиональной деятельности.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2B72C8" w:rsidRPr="004A6FE5" w:rsidRDefault="002B72C8" w:rsidP="002B72C8">
      <w:pPr>
        <w:pStyle w:val="Default"/>
        <w:ind w:firstLine="709"/>
        <w:jc w:val="both"/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</w:t>
      </w:r>
      <w:r w:rsidRPr="004A6FE5">
        <w:t xml:space="preserve"> </w:t>
      </w:r>
      <w:r w:rsidRPr="004A6FE5">
        <w:rPr>
          <w:b/>
        </w:rPr>
        <w:t xml:space="preserve">– </w:t>
      </w:r>
      <w:r w:rsidRPr="004A6FE5">
        <w:t>подготовка квалифицированного врача-</w:t>
      </w:r>
      <w:r w:rsidR="00223819">
        <w:t>сердечно-сосудистого хирурга</w:t>
      </w:r>
      <w:r w:rsidR="004038FD">
        <w:t xml:space="preserve">, </w:t>
      </w:r>
      <w:r w:rsidRPr="004A6FE5">
        <w:t>способного и готового к самостоятельной профессиональной деятельности в области охраны здоровья граждан путем оказания высококвалифицированной медицинской помощи в соответствии с установленными требованиями и стандартами в сфере здравоохранения,</w:t>
      </w:r>
      <w:r w:rsidRPr="004A6FE5">
        <w:rPr>
          <w:b/>
          <w:color w:val="FF0000"/>
        </w:rPr>
        <w:t xml:space="preserve"> </w:t>
      </w:r>
      <w:r w:rsidRPr="004A6FE5">
        <w:t>на основе сформированных универсальных и профессиональных компетенций.</w:t>
      </w:r>
    </w:p>
    <w:p w:rsidR="00BA6690" w:rsidRDefault="00BA6690" w:rsidP="002B72C8">
      <w:pPr>
        <w:widowControl w:val="0"/>
        <w:ind w:firstLine="709"/>
        <w:jc w:val="both"/>
        <w:rPr>
          <w:b/>
        </w:rPr>
      </w:pPr>
    </w:p>
    <w:p w:rsidR="002B72C8" w:rsidRDefault="002B72C8" w:rsidP="002B72C8">
      <w:pPr>
        <w:widowControl w:val="0"/>
        <w:ind w:firstLine="709"/>
        <w:jc w:val="both"/>
      </w:pPr>
      <w:r w:rsidRPr="004A6FE5">
        <w:rPr>
          <w:b/>
        </w:rPr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223819" w:rsidRDefault="00223819" w:rsidP="00223819">
      <w:pPr>
        <w:ind w:firstLine="708"/>
        <w:jc w:val="both"/>
      </w:pPr>
      <w:proofErr w:type="gramStart"/>
      <w:r w:rsidRPr="00252ED2">
        <w:lastRenderedPageBreak/>
        <w:t>обеспечение</w:t>
      </w:r>
      <w:proofErr w:type="gramEnd"/>
      <w:r w:rsidRPr="00252ED2">
        <w:t xml:space="preserve"> теоретической и практической подготовки врача-</w:t>
      </w:r>
      <w:r>
        <w:t>сердечно-сосудистого хирурга</w:t>
      </w:r>
      <w:r w:rsidRPr="00252ED2">
        <w:t xml:space="preserve"> </w:t>
      </w:r>
      <w:r>
        <w:t>к решению задач профессиональной деятельности следующих типов</w:t>
      </w:r>
      <w:r w:rsidRPr="00252ED2">
        <w:t>:</w:t>
      </w:r>
    </w:p>
    <w:p w:rsidR="00223819" w:rsidRDefault="00223819" w:rsidP="00223819">
      <w:pPr>
        <w:numPr>
          <w:ilvl w:val="0"/>
          <w:numId w:val="16"/>
        </w:numPr>
        <w:suppressAutoHyphens/>
        <w:ind w:left="993" w:hanging="284"/>
        <w:jc w:val="both"/>
      </w:pPr>
      <w:proofErr w:type="gramStart"/>
      <w:r>
        <w:t>медицинской</w:t>
      </w:r>
      <w:proofErr w:type="gramEnd"/>
      <w:r>
        <w:t>;</w:t>
      </w:r>
    </w:p>
    <w:p w:rsidR="00223819" w:rsidRDefault="00223819" w:rsidP="00223819">
      <w:pPr>
        <w:numPr>
          <w:ilvl w:val="0"/>
          <w:numId w:val="16"/>
        </w:numPr>
        <w:suppressAutoHyphens/>
        <w:ind w:left="993" w:hanging="284"/>
        <w:jc w:val="both"/>
      </w:pPr>
      <w:proofErr w:type="gramStart"/>
      <w:r>
        <w:t>научно</w:t>
      </w:r>
      <w:proofErr w:type="gramEnd"/>
      <w:r>
        <w:t>-исследовательской;</w:t>
      </w:r>
    </w:p>
    <w:p w:rsidR="00223819" w:rsidRDefault="00223819" w:rsidP="00223819">
      <w:pPr>
        <w:numPr>
          <w:ilvl w:val="0"/>
          <w:numId w:val="16"/>
        </w:numPr>
        <w:suppressAutoHyphens/>
        <w:ind w:left="993" w:hanging="284"/>
        <w:jc w:val="both"/>
      </w:pPr>
      <w:proofErr w:type="gramStart"/>
      <w:r>
        <w:t>организационно</w:t>
      </w:r>
      <w:proofErr w:type="gramEnd"/>
      <w:r>
        <w:t>-управленческой;</w:t>
      </w:r>
    </w:p>
    <w:p w:rsidR="00223819" w:rsidRPr="00252ED2" w:rsidRDefault="00223819" w:rsidP="00223819">
      <w:pPr>
        <w:numPr>
          <w:ilvl w:val="0"/>
          <w:numId w:val="16"/>
        </w:numPr>
        <w:suppressAutoHyphens/>
        <w:ind w:left="993" w:hanging="284"/>
        <w:jc w:val="both"/>
      </w:pPr>
      <w:proofErr w:type="gramStart"/>
      <w:r>
        <w:t>педагогической</w:t>
      </w:r>
      <w:proofErr w:type="gramEnd"/>
      <w:r>
        <w:t>.</w:t>
      </w:r>
    </w:p>
    <w:p w:rsidR="00223819" w:rsidRPr="00252ED2" w:rsidRDefault="00223819" w:rsidP="00223819">
      <w:pPr>
        <w:jc w:val="both"/>
        <w:rPr>
          <w:i/>
          <w:iCs/>
          <w:color w:val="000000"/>
        </w:rPr>
      </w:pPr>
      <w:proofErr w:type="gramStart"/>
      <w:r w:rsidRPr="00252ED2">
        <w:rPr>
          <w:i/>
          <w:iCs/>
          <w:color w:val="000000"/>
        </w:rPr>
        <w:t>в</w:t>
      </w:r>
      <w:proofErr w:type="gramEnd"/>
      <w:r w:rsidRPr="00252ED2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медицинской деятельности</w:t>
      </w:r>
      <w:r w:rsidRPr="00252ED2">
        <w:rPr>
          <w:i/>
          <w:iCs/>
          <w:color w:val="000000"/>
        </w:rPr>
        <w:t>:</w:t>
      </w:r>
    </w:p>
    <w:p w:rsidR="00223819" w:rsidRDefault="00223819" w:rsidP="00223819">
      <w:pPr>
        <w:ind w:firstLine="709"/>
        <w:jc w:val="both"/>
        <w:rPr>
          <w:iCs/>
          <w:color w:val="000000"/>
        </w:rPr>
      </w:pPr>
      <w:r w:rsidRPr="00252ED2">
        <w:rPr>
          <w:iCs/>
          <w:color w:val="000000"/>
        </w:rPr>
        <w:t xml:space="preserve">- </w:t>
      </w:r>
      <w:r>
        <w:rPr>
          <w:iCs/>
          <w:color w:val="000000"/>
        </w:rPr>
        <w:t>проведение клинической диагностики и обследования пациентов с сердечно-сосудистыми заболеваниями;</w:t>
      </w:r>
    </w:p>
    <w:p w:rsidR="00223819" w:rsidRDefault="00223819" w:rsidP="00223819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назначение лечения пациентам при заболеваниях и (или) состояниях сердечно-сосудистой системы, контролировать его эффективность и безопасность;</w:t>
      </w:r>
    </w:p>
    <w:p w:rsidR="00223819" w:rsidRDefault="00223819" w:rsidP="00223819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- проведение и контроль эффективности мероприятий по медицинской реабилитации при заболеваниях и (или) состояниях сердечно-сосудистой системы, в том числе при реализации индивидуальных программ реабилитации и </w:t>
      </w:r>
      <w:proofErr w:type="spellStart"/>
      <w:r>
        <w:rPr>
          <w:iCs/>
          <w:color w:val="000000"/>
        </w:rPr>
        <w:t>абилитации</w:t>
      </w:r>
      <w:proofErr w:type="spellEnd"/>
      <w:r>
        <w:rPr>
          <w:iCs/>
          <w:color w:val="000000"/>
        </w:rPr>
        <w:t xml:space="preserve"> инвалидов;</w:t>
      </w:r>
    </w:p>
    <w:p w:rsidR="00223819" w:rsidRDefault="00223819" w:rsidP="00223819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-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населения;</w:t>
      </w:r>
    </w:p>
    <w:p w:rsidR="00223819" w:rsidRPr="00252ED2" w:rsidRDefault="00223819" w:rsidP="00223819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252ED2">
        <w:rPr>
          <w:iCs/>
          <w:color w:val="000000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</w:t>
      </w:r>
      <w:r>
        <w:rPr>
          <w:iCs/>
          <w:color w:val="000000"/>
        </w:rPr>
        <w:t>ризующих состояние их здоровья;</w:t>
      </w:r>
    </w:p>
    <w:p w:rsidR="00223819" w:rsidRPr="006F1F13" w:rsidRDefault="00223819" w:rsidP="00223819">
      <w:pPr>
        <w:jc w:val="both"/>
        <w:rPr>
          <w:i/>
          <w:iCs/>
          <w:color w:val="000000"/>
        </w:rPr>
      </w:pPr>
      <w:proofErr w:type="gramStart"/>
      <w:r w:rsidRPr="006F1F13">
        <w:rPr>
          <w:i/>
          <w:iCs/>
          <w:color w:val="000000"/>
        </w:rPr>
        <w:t>в</w:t>
      </w:r>
      <w:proofErr w:type="gramEnd"/>
      <w:r w:rsidRPr="006F1F13">
        <w:rPr>
          <w:i/>
          <w:iCs/>
          <w:color w:val="000000"/>
        </w:rPr>
        <w:t xml:space="preserve"> научно-исследовательской деятельности:</w:t>
      </w:r>
    </w:p>
    <w:p w:rsidR="00223819" w:rsidRPr="006F1F13" w:rsidRDefault="00223819" w:rsidP="00223819">
      <w:pPr>
        <w:ind w:firstLine="709"/>
        <w:jc w:val="both"/>
        <w:rPr>
          <w:iCs/>
          <w:color w:val="000000"/>
        </w:rPr>
      </w:pPr>
      <w:r w:rsidRPr="006F1F13">
        <w:rPr>
          <w:iCs/>
          <w:color w:val="000000"/>
        </w:rPr>
        <w:t>- участие в научно-исследовательских проектах НИИ КПССЗ;</w:t>
      </w:r>
    </w:p>
    <w:p w:rsidR="00223819" w:rsidRPr="00F67462" w:rsidRDefault="00223819" w:rsidP="00223819">
      <w:pPr>
        <w:jc w:val="both"/>
        <w:rPr>
          <w:i/>
          <w:iCs/>
          <w:color w:val="000000"/>
        </w:rPr>
      </w:pPr>
      <w:proofErr w:type="gramStart"/>
      <w:r w:rsidRPr="00F67462">
        <w:rPr>
          <w:i/>
          <w:iCs/>
          <w:color w:val="000000"/>
        </w:rPr>
        <w:t>в</w:t>
      </w:r>
      <w:proofErr w:type="gramEnd"/>
      <w:r w:rsidRPr="00F67462">
        <w:rPr>
          <w:i/>
          <w:iCs/>
          <w:color w:val="000000"/>
        </w:rPr>
        <w:t xml:space="preserve"> организационно-управленческой деятельности:</w:t>
      </w:r>
    </w:p>
    <w:p w:rsidR="00223819" w:rsidRPr="00F67462" w:rsidRDefault="00223819" w:rsidP="00223819">
      <w:pPr>
        <w:ind w:firstLine="709"/>
        <w:jc w:val="both"/>
        <w:rPr>
          <w:iCs/>
          <w:color w:val="000000"/>
        </w:rPr>
      </w:pPr>
      <w:r w:rsidRPr="00F67462">
        <w:rPr>
          <w:iCs/>
          <w:color w:val="000000"/>
        </w:rPr>
        <w:t>-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223819" w:rsidRPr="00F67462" w:rsidRDefault="00223819" w:rsidP="00223819">
      <w:pPr>
        <w:ind w:firstLine="709"/>
        <w:jc w:val="both"/>
        <w:rPr>
          <w:iCs/>
          <w:color w:val="000000"/>
        </w:rPr>
      </w:pPr>
      <w:r w:rsidRPr="00F67462">
        <w:rPr>
          <w:iCs/>
          <w:color w:val="000000"/>
        </w:rPr>
        <w:t>- организация и управление деятельностью медицинских организаций и их структурных подразделений;</w:t>
      </w:r>
    </w:p>
    <w:p w:rsidR="00223819" w:rsidRPr="00F67462" w:rsidRDefault="00223819" w:rsidP="00223819">
      <w:pPr>
        <w:ind w:firstLine="709"/>
        <w:jc w:val="both"/>
        <w:rPr>
          <w:iCs/>
          <w:color w:val="000000"/>
        </w:rPr>
      </w:pPr>
      <w:r w:rsidRPr="00F67462">
        <w:rPr>
          <w:iCs/>
          <w:color w:val="000000"/>
        </w:rPr>
        <w:t>- организация проведения медицинской экспертизы;</w:t>
      </w:r>
    </w:p>
    <w:p w:rsidR="00223819" w:rsidRPr="00F67462" w:rsidRDefault="00223819" w:rsidP="00223819">
      <w:pPr>
        <w:ind w:firstLine="709"/>
        <w:jc w:val="both"/>
        <w:rPr>
          <w:iCs/>
          <w:color w:val="000000"/>
        </w:rPr>
      </w:pPr>
      <w:r w:rsidRPr="00F67462">
        <w:rPr>
          <w:iCs/>
          <w:color w:val="000000"/>
        </w:rPr>
        <w:t>- организация оценки качества оказания медицинской помощи пациентам;</w:t>
      </w:r>
    </w:p>
    <w:p w:rsidR="00223819" w:rsidRPr="00F67462" w:rsidRDefault="00223819" w:rsidP="00223819">
      <w:pPr>
        <w:ind w:firstLine="709"/>
        <w:jc w:val="both"/>
        <w:rPr>
          <w:iCs/>
          <w:color w:val="000000"/>
        </w:rPr>
      </w:pPr>
      <w:r w:rsidRPr="00F67462">
        <w:rPr>
          <w:iCs/>
          <w:color w:val="000000"/>
        </w:rPr>
        <w:t>- ведение учетно-отчетной документации в медицинской организации и ее структурных подразделениях;</w:t>
      </w:r>
    </w:p>
    <w:p w:rsidR="00223819" w:rsidRPr="00F67462" w:rsidRDefault="00223819" w:rsidP="00223819">
      <w:pPr>
        <w:ind w:firstLine="709"/>
        <w:jc w:val="both"/>
        <w:rPr>
          <w:iCs/>
          <w:color w:val="000000"/>
        </w:rPr>
      </w:pPr>
      <w:r w:rsidRPr="00F67462">
        <w:rPr>
          <w:iCs/>
          <w:color w:val="000000"/>
        </w:rPr>
        <w:t>-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23819" w:rsidRPr="00F67462" w:rsidRDefault="00223819" w:rsidP="00223819">
      <w:pPr>
        <w:ind w:firstLine="709"/>
        <w:jc w:val="both"/>
        <w:rPr>
          <w:iCs/>
          <w:color w:val="000000"/>
        </w:rPr>
      </w:pPr>
      <w:r w:rsidRPr="00F67462">
        <w:rPr>
          <w:iCs/>
          <w:color w:val="000000"/>
        </w:rPr>
        <w:t>- соблюдение основных требований информационной безопасности;</w:t>
      </w:r>
    </w:p>
    <w:p w:rsidR="00223819" w:rsidRPr="00F67462" w:rsidRDefault="00223819" w:rsidP="00223819">
      <w:pPr>
        <w:jc w:val="both"/>
        <w:rPr>
          <w:i/>
          <w:iCs/>
          <w:color w:val="000000"/>
        </w:rPr>
      </w:pPr>
      <w:proofErr w:type="gramStart"/>
      <w:r w:rsidRPr="00F67462">
        <w:rPr>
          <w:i/>
          <w:iCs/>
          <w:color w:val="000000"/>
        </w:rPr>
        <w:t>в</w:t>
      </w:r>
      <w:proofErr w:type="gramEnd"/>
      <w:r w:rsidRPr="00F67462">
        <w:rPr>
          <w:i/>
          <w:iCs/>
          <w:color w:val="000000"/>
        </w:rPr>
        <w:t xml:space="preserve"> педагогической деятельности:</w:t>
      </w:r>
    </w:p>
    <w:p w:rsidR="00223819" w:rsidRPr="00F67462" w:rsidRDefault="00223819" w:rsidP="00223819">
      <w:pPr>
        <w:ind w:firstLine="709"/>
        <w:jc w:val="both"/>
        <w:rPr>
          <w:iCs/>
          <w:color w:val="000000"/>
        </w:rPr>
      </w:pPr>
      <w:r w:rsidRPr="00F67462">
        <w:rPr>
          <w:iCs/>
          <w:color w:val="000000"/>
        </w:rPr>
        <w:t>- формирование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223819" w:rsidRPr="004A6FE5" w:rsidRDefault="00223819" w:rsidP="002B72C8">
      <w:pPr>
        <w:widowControl w:val="0"/>
        <w:ind w:firstLine="709"/>
        <w:jc w:val="both"/>
        <w:rPr>
          <w:lang w:eastAsia="ar-SA"/>
        </w:rPr>
      </w:pPr>
    </w:p>
    <w:p w:rsidR="00A36EC3" w:rsidRDefault="00223819" w:rsidP="00A36EC3">
      <w:pPr>
        <w:pStyle w:val="a3"/>
        <w:numPr>
          <w:ilvl w:val="1"/>
          <w:numId w:val="15"/>
        </w:numPr>
        <w:tabs>
          <w:tab w:val="left" w:pos="709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A36EC3" w:rsidRPr="00A36EC3">
        <w:rPr>
          <w:b/>
          <w:color w:val="000000"/>
        </w:rPr>
        <w:t>Перечень формируемых компетенций</w:t>
      </w:r>
      <w:r w:rsidR="00A36EC3">
        <w:rPr>
          <w:b/>
          <w:color w:val="000000"/>
        </w:rPr>
        <w:t>: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4038FD">
        <w:rPr>
          <w:color w:val="000000"/>
        </w:rPr>
        <w:t>Кардиология</w:t>
      </w:r>
      <w:r>
        <w:rPr>
          <w:color w:val="000000"/>
        </w:rPr>
        <w:t>»</w:t>
      </w:r>
      <w:r w:rsidRPr="00A36EC3">
        <w:rPr>
          <w:color w:val="000000"/>
        </w:rPr>
        <w:t>, должен обладать:</w:t>
      </w:r>
    </w:p>
    <w:p w:rsidR="00A36EC3" w:rsidRPr="00A36EC3" w:rsidRDefault="00A36EC3" w:rsidP="00A36EC3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универсальными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УК):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критически и системно анализировать, определять возможность и способы применения достижения в области медицины и фармации в профессиональном контексте (УК-1);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выстраивать взаимодействие в рамках своей профессиональной деятельности (УК-4);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>- способен планировать и решать задачи собственного профессионального и личностного развития, включая изменения карьерной траектории (УК-5).</w:t>
      </w:r>
    </w:p>
    <w:p w:rsidR="00A36EC3" w:rsidRPr="00A36EC3" w:rsidRDefault="00A36EC3" w:rsidP="00A36EC3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A36EC3">
        <w:rPr>
          <w:color w:val="000000"/>
          <w:u w:val="single"/>
        </w:rPr>
        <w:t>общепрофессиональными</w:t>
      </w:r>
      <w:proofErr w:type="gramEnd"/>
      <w:r w:rsidRPr="00A36EC3">
        <w:rPr>
          <w:color w:val="000000"/>
          <w:u w:val="single"/>
        </w:rPr>
        <w:t xml:space="preserve"> компетенциями (далее – ОПК):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деятельность</w:t>
      </w:r>
      <w:proofErr w:type="gramEnd"/>
      <w:r w:rsidRPr="00A36EC3">
        <w:rPr>
          <w:i/>
          <w:color w:val="000000"/>
        </w:rPr>
        <w:t xml:space="preserve"> в сфере информационных технологий: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t xml:space="preserve">- способен использовать информационно-коммуникационные технологии в профессиональной деятельности и соблюдать правила информационной безопасности (ОПК-1); 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организационно</w:t>
      </w:r>
      <w:proofErr w:type="gramEnd"/>
      <w:r w:rsidRPr="00A36EC3">
        <w:rPr>
          <w:i/>
          <w:color w:val="000000"/>
        </w:rPr>
        <w:t>-управленческая деятельность: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r w:rsidRPr="00A36EC3">
        <w:rPr>
          <w:color w:val="000000"/>
        </w:rPr>
        <w:lastRenderedPageBreak/>
        <w:t xml:space="preserve">-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 (ОПК-2); </w:t>
      </w:r>
    </w:p>
    <w:p w:rsidR="00A36EC3" w:rsidRPr="00A36EC3" w:rsidRDefault="00A36EC3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i/>
          <w:color w:val="000000"/>
        </w:rPr>
      </w:pPr>
      <w:proofErr w:type="gramStart"/>
      <w:r w:rsidRPr="00A36EC3">
        <w:rPr>
          <w:i/>
          <w:color w:val="000000"/>
        </w:rPr>
        <w:t>медицинская</w:t>
      </w:r>
      <w:proofErr w:type="gramEnd"/>
      <w:r w:rsidRPr="00A36EC3">
        <w:rPr>
          <w:i/>
          <w:color w:val="000000"/>
        </w:rPr>
        <w:t xml:space="preserve"> деятельность:</w:t>
      </w:r>
    </w:p>
    <w:p w:rsidR="004038FD" w:rsidRDefault="004038FD" w:rsidP="004038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2E47C0">
        <w:rPr>
          <w:color w:val="000000"/>
        </w:rPr>
        <w:t xml:space="preserve">- </w:t>
      </w:r>
      <w:r>
        <w:rPr>
          <w:color w:val="000000"/>
        </w:rPr>
        <w:t>способен проводить клиническую диагностику и обследование пациентов</w:t>
      </w:r>
      <w:r w:rsidRPr="002E47C0">
        <w:rPr>
          <w:color w:val="000000"/>
        </w:rPr>
        <w:t xml:space="preserve"> (</w:t>
      </w:r>
      <w:r>
        <w:rPr>
          <w:color w:val="000000"/>
        </w:rPr>
        <w:t>ОПК-4);</w:t>
      </w:r>
    </w:p>
    <w:p w:rsidR="004038FD" w:rsidRDefault="004038FD" w:rsidP="004038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назначать лечение пациентам при заболеваниях и (или) состояниях, контролировать его эффективность и безопасность (ОПК-5);</w:t>
      </w:r>
    </w:p>
    <w:p w:rsidR="004038FD" w:rsidRDefault="004038FD" w:rsidP="004038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(ОПК-6);</w:t>
      </w:r>
    </w:p>
    <w:p w:rsidR="004038FD" w:rsidRDefault="004038FD" w:rsidP="004038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 (ОПК-</w:t>
      </w:r>
      <w:r w:rsidR="00223819">
        <w:rPr>
          <w:color w:val="000000"/>
        </w:rPr>
        <w:t>7</w:t>
      </w:r>
      <w:r>
        <w:rPr>
          <w:color w:val="000000"/>
        </w:rPr>
        <w:t>);</w:t>
      </w:r>
    </w:p>
    <w:p w:rsidR="004038FD" w:rsidRDefault="004038FD" w:rsidP="004038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>- способен проводить анализ медико-статистический информации, вести медицинскую документацию и организовывать деятельность находящегося в распоряжении медицинского персонала (ОПК-</w:t>
      </w:r>
      <w:r w:rsidR="00223819">
        <w:rPr>
          <w:color w:val="000000"/>
        </w:rPr>
        <w:t>8</w:t>
      </w:r>
      <w:r>
        <w:rPr>
          <w:color w:val="000000"/>
        </w:rPr>
        <w:t>).</w:t>
      </w:r>
    </w:p>
    <w:p w:rsidR="004038FD" w:rsidRDefault="004038FD" w:rsidP="004038FD">
      <w:pPr>
        <w:tabs>
          <w:tab w:val="left" w:pos="709"/>
        </w:tabs>
        <w:autoSpaceDE w:val="0"/>
        <w:jc w:val="both"/>
        <w:rPr>
          <w:color w:val="000000"/>
          <w:u w:val="single"/>
        </w:rPr>
      </w:pPr>
      <w:proofErr w:type="gramStart"/>
      <w:r w:rsidRPr="001509B7">
        <w:rPr>
          <w:color w:val="000000"/>
          <w:u w:val="single"/>
        </w:rPr>
        <w:t>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ПК):</w:t>
      </w:r>
    </w:p>
    <w:p w:rsidR="004038FD" w:rsidRPr="001509B7" w:rsidRDefault="004038FD" w:rsidP="004038FD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1509B7">
        <w:rPr>
          <w:color w:val="000000"/>
        </w:rPr>
        <w:t xml:space="preserve">- </w:t>
      </w:r>
      <w:r w:rsidRPr="003D3430">
        <w:rPr>
          <w:bCs/>
        </w:rPr>
        <w:t>Способен оказывать консультативную помощь лечащим врачам по вопросам тактики пред и постоперационного ведения пациент</w:t>
      </w:r>
      <w:r>
        <w:rPr>
          <w:bCs/>
        </w:rPr>
        <w:t xml:space="preserve">ов </w:t>
      </w:r>
      <w:proofErr w:type="spellStart"/>
      <w:r>
        <w:rPr>
          <w:bCs/>
        </w:rPr>
        <w:t>кардиохиругического</w:t>
      </w:r>
      <w:proofErr w:type="spellEnd"/>
      <w:r>
        <w:rPr>
          <w:bCs/>
        </w:rPr>
        <w:t xml:space="preserve"> профиля</w:t>
      </w:r>
      <w:r w:rsidRPr="001509B7">
        <w:rPr>
          <w:color w:val="000000"/>
        </w:rPr>
        <w:t xml:space="preserve"> (ПК-1).</w:t>
      </w:r>
    </w:p>
    <w:p w:rsidR="004038FD" w:rsidRDefault="004038FD" w:rsidP="004038FD">
      <w:pPr>
        <w:pStyle w:val="a3"/>
        <w:tabs>
          <w:tab w:val="left" w:pos="709"/>
        </w:tabs>
        <w:autoSpaceDE w:val="0"/>
        <w:ind w:left="0" w:firstLine="709"/>
        <w:jc w:val="both"/>
        <w:rPr>
          <w:color w:val="000000"/>
        </w:rPr>
      </w:pPr>
    </w:p>
    <w:p w:rsidR="004038FD" w:rsidRPr="00252ED2" w:rsidRDefault="004038FD" w:rsidP="004038FD">
      <w:pPr>
        <w:pStyle w:val="a3"/>
        <w:tabs>
          <w:tab w:val="left" w:pos="709"/>
        </w:tabs>
        <w:autoSpaceDE w:val="0"/>
        <w:ind w:left="0" w:firstLine="709"/>
        <w:jc w:val="both"/>
      </w:pPr>
      <w:r w:rsidRPr="00DA1E0B">
        <w:rPr>
          <w:color w:val="000000"/>
        </w:rPr>
        <w:t>При разработке программы ординатуры по специальности 31.08.</w:t>
      </w:r>
      <w:r w:rsidR="00223819">
        <w:rPr>
          <w:color w:val="000000"/>
        </w:rPr>
        <w:t>63 Сердечно-сосудист</w:t>
      </w:r>
      <w:bookmarkStart w:id="0" w:name="_GoBack"/>
      <w:bookmarkEnd w:id="0"/>
      <w:r w:rsidR="00223819">
        <w:rPr>
          <w:color w:val="000000"/>
        </w:rPr>
        <w:t>ая хирургия</w:t>
      </w:r>
      <w:r w:rsidRPr="00DA1E0B">
        <w:rPr>
          <w:color w:val="000000"/>
        </w:rPr>
        <w:t xml:space="preserve"> все универсальные</w:t>
      </w:r>
      <w:r>
        <w:rPr>
          <w:color w:val="000000"/>
        </w:rPr>
        <w:t>, общепрофессиональные</w:t>
      </w:r>
      <w:r w:rsidRPr="00DA1E0B">
        <w:rPr>
          <w:color w:val="000000"/>
        </w:rPr>
        <w:t xml:space="preserve"> и профессиональные компетенции включаются в набор требуемых результатов освоения программы ординатуры.</w:t>
      </w:r>
    </w:p>
    <w:p w:rsidR="00A36EC3" w:rsidRPr="00256BB4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9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6E26AB"/>
    <w:multiLevelType w:val="hybridMultilevel"/>
    <w:tmpl w:val="71B46A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14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223819"/>
    <w:rsid w:val="002B72C8"/>
    <w:rsid w:val="004038FD"/>
    <w:rsid w:val="004A6FE5"/>
    <w:rsid w:val="008C056B"/>
    <w:rsid w:val="00A36EC3"/>
    <w:rsid w:val="00BA6690"/>
    <w:rsid w:val="00D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5</cp:revision>
  <dcterms:created xsi:type="dcterms:W3CDTF">2022-06-16T07:05:00Z</dcterms:created>
  <dcterms:modified xsi:type="dcterms:W3CDTF">2022-06-29T06:27:00Z</dcterms:modified>
</cp:coreProperties>
</file>